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425D25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425D25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425D25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425D25">
        <w:rPr>
          <w:rFonts w:ascii="Times New Roman" w:hAnsi="Times New Roman" w:cs="Times New Roman"/>
          <w:sz w:val="25"/>
          <w:szCs w:val="25"/>
        </w:rPr>
        <w:br/>
      </w:r>
      <w:r w:rsidR="002E4142" w:rsidRPr="00425D25">
        <w:rPr>
          <w:rFonts w:ascii="Times New Roman" w:hAnsi="Times New Roman" w:cs="Times New Roman"/>
          <w:sz w:val="25"/>
          <w:szCs w:val="25"/>
        </w:rPr>
        <w:t>И</w:t>
      </w:r>
      <w:r w:rsidRPr="00425D25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425D25">
        <w:rPr>
          <w:rFonts w:ascii="Times New Roman" w:hAnsi="Times New Roman" w:cs="Times New Roman"/>
          <w:sz w:val="25"/>
          <w:szCs w:val="25"/>
        </w:rPr>
        <w:t>№</w:t>
      </w:r>
      <w:r w:rsidR="003A4BC0">
        <w:rPr>
          <w:rFonts w:ascii="Times New Roman" w:hAnsi="Times New Roman" w:cs="Times New Roman"/>
          <w:sz w:val="25"/>
          <w:szCs w:val="25"/>
        </w:rPr>
        <w:t>16</w:t>
      </w:r>
      <w:r w:rsidR="007700BE" w:rsidRPr="00425D25">
        <w:rPr>
          <w:rFonts w:ascii="Times New Roman" w:hAnsi="Times New Roman" w:cs="Times New Roman"/>
          <w:sz w:val="25"/>
          <w:szCs w:val="25"/>
        </w:rPr>
        <w:br/>
      </w:r>
      <w:r w:rsidRPr="00425D25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425D25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________________</w:t>
      </w:r>
      <w:r w:rsidR="009C7985" w:rsidRPr="00425D2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"____" _____________ 201</w:t>
      </w:r>
      <w:r w:rsidR="00FA24BE">
        <w:rPr>
          <w:rFonts w:ascii="Times New Roman" w:hAnsi="Times New Roman" w:cs="Times New Roman"/>
          <w:sz w:val="25"/>
          <w:szCs w:val="25"/>
        </w:rPr>
        <w:t>9</w:t>
      </w:r>
      <w:r w:rsidRPr="00425D25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425D25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425D25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6EC6" w:rsidRPr="00425D25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425D2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749F" w:rsidRPr="00425D25" w:rsidRDefault="00CD596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отдела</w:t>
      </w:r>
      <w:r w:rsidR="00C26EC6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</w:p>
    <w:p w:rsidR="002543DE" w:rsidRPr="00425D25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425D25">
        <w:rPr>
          <w:rFonts w:ascii="Times New Roman" w:hAnsi="Times New Roman" w:cs="Times New Roman"/>
          <w:b/>
          <w:sz w:val="24"/>
          <w:szCs w:val="24"/>
        </w:rPr>
        <w:t>16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425D2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1.</w:t>
      </w:r>
      <w:r w:rsidR="007A4AF4" w:rsidRPr="00425D25">
        <w:rPr>
          <w:rFonts w:ascii="Times New Roman" w:hAnsi="Times New Roman" w:cs="Times New Roman"/>
          <w:sz w:val="24"/>
          <w:szCs w:val="24"/>
        </w:rPr>
        <w:t> </w:t>
      </w:r>
      <w:r w:rsidR="00794DEE" w:rsidRPr="00425D25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794DEE" w:rsidRPr="00425D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16 по Свердловской области (далее –</w:t>
      </w:r>
      <w:r w:rsidR="006B3C91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</w:t>
      </w:r>
      <w:r w:rsidR="00794DEE" w:rsidRPr="00425D25">
        <w:rPr>
          <w:rFonts w:ascii="Times New Roman" w:hAnsi="Times New Roman" w:cs="Times New Roman"/>
          <w:sz w:val="24"/>
          <w:szCs w:val="24"/>
        </w:rPr>
        <w:br/>
        <w:t xml:space="preserve">к </w:t>
      </w:r>
      <w:r w:rsidR="006B3C91" w:rsidRPr="00425D25">
        <w:rPr>
          <w:rFonts w:ascii="Times New Roman" w:hAnsi="Times New Roman" w:cs="Times New Roman"/>
          <w:sz w:val="24"/>
          <w:szCs w:val="24"/>
        </w:rPr>
        <w:t>старшей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794DEE" w:rsidRPr="00425D25" w:rsidRDefault="00794D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11-3-4-09</w:t>
      </w:r>
      <w:r w:rsidR="000A5FF2" w:rsidRPr="00425D25">
        <w:rPr>
          <w:rFonts w:ascii="Times New Roman" w:hAnsi="Times New Roman" w:cs="Times New Roman"/>
          <w:sz w:val="24"/>
          <w:szCs w:val="24"/>
        </w:rPr>
        <w:t>6</w:t>
      </w:r>
    </w:p>
    <w:p w:rsidR="001A05AD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2. </w:t>
      </w:r>
      <w:r w:rsidR="00794DEE" w:rsidRPr="00425D25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: </w:t>
      </w:r>
      <w:r w:rsidR="00F7666E">
        <w:rPr>
          <w:rFonts w:ascii="Times New Roman" w:hAnsi="Times New Roman" w:cs="Times New Roman"/>
          <w:sz w:val="24"/>
          <w:szCs w:val="24"/>
        </w:rPr>
        <w:t xml:space="preserve">администрирование и контроль за правильностью исчисления, полнотой и своевременностью уплаты имущественных налогов, а также </w:t>
      </w:r>
      <w:r w:rsidR="00F7666E">
        <w:rPr>
          <w:rStyle w:val="FontStyle35"/>
          <w:sz w:val="24"/>
          <w:szCs w:val="24"/>
        </w:rPr>
        <w:t>о</w:t>
      </w:r>
      <w:r w:rsidR="00F7666E" w:rsidRPr="00F7666E">
        <w:rPr>
          <w:rStyle w:val="FontStyle35"/>
          <w:sz w:val="24"/>
          <w:szCs w:val="24"/>
        </w:rPr>
        <w:t>существление налогового контроля посредством</w:t>
      </w:r>
      <w:r w:rsidR="00F7666E">
        <w:rPr>
          <w:rStyle w:val="FontStyle35"/>
          <w:sz w:val="24"/>
          <w:szCs w:val="24"/>
        </w:rPr>
        <w:t xml:space="preserve"> </w:t>
      </w:r>
      <w:r w:rsidR="00F7666E" w:rsidRPr="00F7666E">
        <w:rPr>
          <w:rStyle w:val="FontStyle35"/>
          <w:sz w:val="24"/>
          <w:szCs w:val="24"/>
        </w:rPr>
        <w:t>проведения камеральных проверок</w:t>
      </w:r>
      <w:r w:rsidR="00F7666E">
        <w:rPr>
          <w:rStyle w:val="FontStyle35"/>
          <w:sz w:val="24"/>
          <w:szCs w:val="24"/>
        </w:rPr>
        <w:t xml:space="preserve"> </w:t>
      </w:r>
    </w:p>
    <w:p w:rsidR="00F7666E" w:rsidRPr="00F7666E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3. </w:t>
      </w:r>
      <w:r w:rsidR="00794DEE" w:rsidRPr="00425D25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>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F7666E">
        <w:rPr>
          <w:rFonts w:ascii="Times New Roman" w:hAnsi="Times New Roman" w:cs="Times New Roman"/>
          <w:sz w:val="24"/>
          <w:szCs w:val="24"/>
        </w:rPr>
        <w:t>«</w:t>
      </w:r>
      <w:r w:rsidR="001A05AD" w:rsidRPr="001A05AD">
        <w:rPr>
          <w:rFonts w:ascii="Times New Roman" w:hAnsi="Times New Roman" w:cs="Times New Roman"/>
          <w:bCs/>
          <w:sz w:val="24"/>
          <w:szCs w:val="24"/>
        </w:rPr>
        <w:t>Регулирование в сфере имущественного налогообложения</w:t>
      </w:r>
      <w:r w:rsidR="00F7666E">
        <w:rPr>
          <w:rFonts w:ascii="Times New Roman" w:hAnsi="Times New Roman" w:cs="Times New Roman"/>
          <w:bCs/>
          <w:sz w:val="24"/>
          <w:szCs w:val="24"/>
        </w:rPr>
        <w:t>» и «</w:t>
      </w:r>
      <w:r w:rsidR="00F7666E" w:rsidRPr="00F7666E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</w:t>
      </w:r>
      <w:r w:rsidR="00F7666E">
        <w:rPr>
          <w:rFonts w:ascii="Times New Roman" w:hAnsi="Times New Roman" w:cs="Times New Roman"/>
          <w:bCs/>
          <w:sz w:val="24"/>
          <w:szCs w:val="24"/>
        </w:rPr>
        <w:t>».</w:t>
      </w:r>
    </w:p>
    <w:p w:rsidR="00794DEE" w:rsidRPr="00425D25" w:rsidRDefault="00D12A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4. 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Pr="00425D25">
        <w:rPr>
          <w:rFonts w:ascii="Times New Roman" w:hAnsi="Times New Roman" w:cs="Times New Roman"/>
          <w:sz w:val="24"/>
          <w:szCs w:val="24"/>
        </w:rPr>
        <w:t>а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области.</w:t>
      </w:r>
    </w:p>
    <w:p w:rsidR="00794DE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5.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794DEE" w:rsidRPr="00425D25" w:rsidRDefault="00794D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</w:t>
      </w:r>
      <w:r w:rsidR="00D12AEE" w:rsidRPr="00425D25">
        <w:rPr>
          <w:rFonts w:ascii="Times New Roman" w:hAnsi="Times New Roman" w:cs="Times New Roman"/>
          <w:sz w:val="24"/>
          <w:szCs w:val="24"/>
        </w:rPr>
        <w:t xml:space="preserve">, а также может быть </w:t>
      </w:r>
      <w:proofErr w:type="gramStart"/>
      <w:r w:rsidR="00D12AEE" w:rsidRPr="00425D25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="00D12AEE" w:rsidRPr="00425D25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075D4B" w:rsidRPr="00425D25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 Для замещения должности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.1.</w:t>
      </w:r>
      <w:r w:rsidR="00794DEE" w:rsidRPr="00425D25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5D25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знание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8A6222" w:rsidRPr="00425D25">
        <w:rPr>
          <w:rFonts w:ascii="Times New Roman" w:hAnsi="Times New Roman" w:cs="Times New Roman"/>
          <w:sz w:val="24"/>
          <w:szCs w:val="24"/>
        </w:rPr>
        <w:t xml:space="preserve"> (в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компьютера)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lastRenderedPageBreak/>
        <w:t>6</w:t>
      </w:r>
      <w:r w:rsidR="00794DEE" w:rsidRPr="00425D25">
        <w:rPr>
          <w:rStyle w:val="FontStyle35"/>
          <w:sz w:val="24"/>
          <w:szCs w:val="24"/>
        </w:rPr>
        <w:t>.3. Наличие профессиональных знаний:</w:t>
      </w:r>
    </w:p>
    <w:p w:rsidR="00794DEE" w:rsidRPr="00425D25" w:rsidRDefault="00D12A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.3.1. </w:t>
      </w:r>
      <w:proofErr w:type="gramStart"/>
      <w:r w:rsidR="00794DEE" w:rsidRPr="00425D25">
        <w:rPr>
          <w:rStyle w:val="FontStyle35"/>
          <w:sz w:val="24"/>
          <w:szCs w:val="24"/>
        </w:rPr>
        <w:t>В сфере законодательства Российской Федерации</w:t>
      </w:r>
      <w:r w:rsidR="00B25BA0" w:rsidRPr="00425D25">
        <w:t xml:space="preserve"> </w:t>
      </w:r>
      <w:r w:rsidR="00B25BA0" w:rsidRPr="00425D25">
        <w:rPr>
          <w:rStyle w:val="FontStyle35"/>
          <w:sz w:val="24"/>
          <w:szCs w:val="24"/>
        </w:rPr>
        <w:t>Налоговый кодекс Российской Федерации, Закон Российской Федерации от 21.03.1991 № 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Федеральный закон от 10 декабря 2003 г. № 173-ФЗ «О</w:t>
      </w:r>
      <w:proofErr w:type="gramEnd"/>
      <w:r w:rsidR="00B25BA0" w:rsidRPr="00425D25">
        <w:rPr>
          <w:rStyle w:val="FontStyle35"/>
          <w:sz w:val="24"/>
          <w:szCs w:val="24"/>
        </w:rPr>
        <w:t xml:space="preserve"> </w:t>
      </w:r>
      <w:proofErr w:type="gramStart"/>
      <w:r w:rsidR="00B25BA0" w:rsidRPr="00425D25">
        <w:rPr>
          <w:rStyle w:val="FontStyle35"/>
          <w:sz w:val="24"/>
          <w:szCs w:val="24"/>
        </w:rPr>
        <w:t>валютном регулировании и валютном контроле»,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проведением», постановление Правительства Российской Федерации от 17 февраля 2007 г. № 98 «Об утверждении Правил</w:t>
      </w:r>
      <w:proofErr w:type="gramEnd"/>
      <w:r w:rsidR="00B25BA0" w:rsidRPr="00425D25">
        <w:rPr>
          <w:rStyle w:val="FontStyle35"/>
          <w:sz w:val="24"/>
          <w:szCs w:val="24"/>
        </w:rPr>
        <w:t xml:space="preserve"> </w:t>
      </w:r>
      <w:proofErr w:type="gramStart"/>
      <w:r w:rsidR="00B25BA0" w:rsidRPr="00425D25">
        <w:rPr>
          <w:rStyle w:val="FontStyle35"/>
          <w:sz w:val="24"/>
          <w:szCs w:val="24"/>
        </w:rPr>
        <w:t>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контроля»,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Федерации», постановление Правительства Российской Федерации</w:t>
      </w:r>
      <w:proofErr w:type="gramEnd"/>
      <w:r w:rsidR="00B25BA0" w:rsidRPr="00425D25">
        <w:rPr>
          <w:rStyle w:val="FontStyle35"/>
          <w:sz w:val="24"/>
          <w:szCs w:val="24"/>
        </w:rPr>
        <w:t xml:space="preserve">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794DEE" w:rsidRPr="00425D25">
        <w:rPr>
          <w:rFonts w:ascii="Times New Roman" w:hAnsi="Times New Roman" w:cs="Times New Roman"/>
          <w:sz w:val="24"/>
          <w:szCs w:val="24"/>
        </w:rPr>
        <w:t>.</w:t>
      </w:r>
    </w:p>
    <w:p w:rsidR="00794DEE" w:rsidRPr="00425D25" w:rsidRDefault="00794D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671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.3.2. </w:t>
      </w:r>
      <w:proofErr w:type="gramStart"/>
      <w:r w:rsidR="00794DEE" w:rsidRPr="00425D25">
        <w:rPr>
          <w:rStyle w:val="FontStyle35"/>
          <w:sz w:val="24"/>
          <w:szCs w:val="24"/>
        </w:rPr>
        <w:t>Иные профессиональные знания: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425D25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налогообложения, передовой отечественный и зарубежный опыт валютного регулирования и контроля,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Федерации, принципы, методы, технологии и механизмы осуществления контроля (надзора);</w:t>
      </w:r>
      <w:proofErr w:type="gramEnd"/>
    </w:p>
    <w:p w:rsidR="00E32671" w:rsidRPr="00425D25" w:rsidRDefault="00E32671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5D25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6.4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 xml:space="preserve">Наличие функциональных знаний: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6.5</w:t>
      </w:r>
      <w:r w:rsidR="00794DEE" w:rsidRPr="00425D25">
        <w:rPr>
          <w:rStyle w:val="FontStyle35"/>
          <w:sz w:val="24"/>
          <w:szCs w:val="24"/>
        </w:rPr>
        <w:t xml:space="preserve">. Наличие базовых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</w:t>
      </w:r>
      <w:r w:rsidR="00794DEE" w:rsidRPr="00425D25">
        <w:rPr>
          <w:rFonts w:ascii="Times New Roman" w:hAnsi="Times New Roman" w:cs="Times New Roman"/>
          <w:sz w:val="24"/>
          <w:szCs w:val="24"/>
        </w:rPr>
        <w:lastRenderedPageBreak/>
        <w:t>ее выполнение; оперативно принимать и реализовывать управленческие решения; коммуникативные умения.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6.6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>Наличие профессиональных умений: а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</w:t>
      </w:r>
      <w:proofErr w:type="gramEnd"/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деловой корреспонденции</w:t>
      </w:r>
    </w:p>
    <w:p w:rsidR="00794DEE" w:rsidRPr="00425D25" w:rsidRDefault="00D12AEE" w:rsidP="00B221A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6.7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 xml:space="preserve">Наличие функциональных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  <w:proofErr w:type="gramEnd"/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7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CC3909" w:rsidRPr="00425D25">
        <w:rPr>
          <w:rFonts w:ascii="Times New Roman" w:hAnsi="Times New Roman" w:cs="Times New Roman"/>
          <w:sz w:val="24"/>
          <w:szCs w:val="24"/>
        </w:rPr>
        <w:t> 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425D25">
        <w:rPr>
          <w:rFonts w:ascii="Times New Roman" w:hAnsi="Times New Roman" w:cs="Times New Roman"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425D25">
        <w:rPr>
          <w:rFonts w:ascii="Times New Roman" w:hAnsi="Times New Roman" w:cs="Times New Roman"/>
          <w:sz w:val="24"/>
          <w:szCs w:val="24"/>
        </w:rPr>
        <w:t>№ </w:t>
      </w:r>
      <w:r w:rsidR="002543DE" w:rsidRPr="00425D25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E35DF3" w:rsidRPr="00425D25" w:rsidRDefault="008A6222" w:rsidP="00B221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64467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63E0C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возложенных на отдел </w:t>
      </w:r>
      <w:r w:rsidR="00176AF5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 и функций</w:t>
      </w:r>
      <w:r w:rsidR="00163E0C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6AF5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</w:t>
      </w:r>
      <w:r w:rsidR="00C26EC6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3E9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№3</w:t>
      </w:r>
      <w:r w:rsidR="00163E0C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исполня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вышестоящих, в порядке подчиненности руководителей, отданные в рамках их должностных полномочий, за исключением незаконных;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хранит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разглашает ставшую известной служебную информацию;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планировании работы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о налогах и сборах, а также принятые в соответствии с ним нормативные акты;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в сфере валютного контроля;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уведомля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руководство инспекции об обращении в целях склонения к совершению коррупционных правонарушений;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реализ</w:t>
      </w:r>
      <w:r w:rsidR="00717A6D">
        <w:rPr>
          <w:rFonts w:ascii="Times New Roman" w:hAnsi="Times New Roman" w:cs="Times New Roman"/>
          <w:sz w:val="24"/>
          <w:szCs w:val="24"/>
        </w:rPr>
        <w:t>овывать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поступивших сведений и документов, служащих основанием для исчисления физическим лицам налога на имущество физических лиц, земельного налога, транспортного налога, налога на доходы физических лиц с учетом сопоставления показателей имеющейся косвенной информации из внутренних и внешних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по правильности исчисления НДФЛ; 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проверки налоговых деклараций налогоплательщиков в автоматизированном режиме с использованием имеющихся в «Системе ЭОД» шаблонов контрольных соотношений внутри документального и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междокументального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контроля с отметкой о проверке на бумажном носителе;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в соответствии с «Памяткой по проведению мероприятий налогового контроля на камеральном уровне»;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 в рамках проведения камеральных проверок деклараций ф. 3-НДФЛ и заявлений о выдаче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 xml:space="preserve"> качественно оформлят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 (требования о предоставлении документов, акта, решения; докладной записки, сообщения о результатах проверки,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сроки проведения камеральных налоговых проверок; оформляет материалы проверок и передачу материалов проверки в УВД и в юридический отдел для оформления исковых заявлений на взыскание налогов, пени, санкций;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декларации  в установленный срок;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сопоставля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показатели представленной информации из внешних и внутренних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мотивированное  заключение о необходимости включения налогоплательщиков в план выездных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контролю соблюдения налогоплательщиками – физическими лицами валютного законодательства в части соблюдения порядка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запросы, жалобы, заявления налогоплательщиков;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исчислению налога на имущество физических лиц, земельного и транспортного налога, налога на доходы, уплачиваемых физическими лицами;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мероприятиях по проведению декларационной кампании (обеспечивает проведение мероприятий в отношении физических лиц, получивших доходы  (ст.228 НК РФ), согласно направлениям, распределенных начальником отдела);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формир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 ежедневно выборки запросов в ПК ЭОД, АИС «Налог-3» для выявления нарушений при проведени</w:t>
      </w:r>
      <w:r w:rsidR="00717A6D">
        <w:rPr>
          <w:rFonts w:ascii="Times New Roman" w:hAnsi="Times New Roman" w:cs="Times New Roman"/>
          <w:sz w:val="24"/>
          <w:szCs w:val="24"/>
        </w:rPr>
        <w:t>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визир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составлении утвержденной отчетности о состоянии контрольной работы, проведенной отделом, готовит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требуемую информацию в установленные сроки для руководителя инспекции и вышестоящего налогового органа;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</w:t>
      </w:r>
      <w:r w:rsidR="00320186">
        <w:rPr>
          <w:rFonts w:ascii="Times New Roman" w:hAnsi="Times New Roman" w:cs="Times New Roman"/>
          <w:sz w:val="24"/>
          <w:szCs w:val="24"/>
        </w:rPr>
        <w:t>сти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разъяснению налогового законодательства, проводит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консультации по вопросам налогообложения, входящими в компетенцию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проверки соответствия сведений, указываемых кандидатами в депутаты в представительные и исполнительные органы государственной власти и местного самоуправления, кандидатами на должности судей и государственными (муниципальными) служащими, сведениям, имеющимся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необходимой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использ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удаленный доступ к федеральным информационным ресурсам, сопровождаемым МИ ФНС России по ЦОД;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корректно и внимательно относит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>ся к налогоплательщикам, их представителям и иным участникам налоговых правоотношений, не унижать их честь и достоинство;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 - физических лиц, документов налоговых проверок и иных документов; 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proofErr w:type="gramStart"/>
      <w:r w:rsidR="002E13E9" w:rsidRPr="00425D25">
        <w:rPr>
          <w:rFonts w:ascii="Times New Roman" w:hAnsi="Times New Roman" w:cs="Times New Roman"/>
          <w:sz w:val="24"/>
          <w:szCs w:val="24"/>
        </w:rPr>
        <w:t>делопроизводство</w:t>
      </w:r>
      <w:proofErr w:type="gramEnd"/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том числе с применением программного комплекса «СЭД-ИФНС» 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задания Управления ФНС России по Свердловской области в пределах своей компетенции;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информации на запросы вышестоящей и других сторонних организаций, запросы физических лиц;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дел, документов и инструктивного материала;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интересы инспекции в судах при рассмотрении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заявления, предложения, жалобы граждан, предприятий, учреждений и организаций по вопросам, контролируемым отделом, и готовит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 ним ответы в установленные сроки;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учет и сохранность технических средств и имущества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идентификацию сведений из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Роснедвижимости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Росрегистрации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>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уровню подчиненности в отношении выполняемых подчиненными должностными лицами технологических процессов ФНС России согласно перечням операций технологических процессов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Исходя из установленных полномочий, государственный налоговый инспектор отдела камеральных проверок №3</w:t>
      </w:r>
      <w:r w:rsidR="00B221A1">
        <w:rPr>
          <w:rFonts w:ascii="Times New Roman" w:hAnsi="Times New Roman" w:cs="Times New Roman"/>
          <w:sz w:val="24"/>
          <w:szCs w:val="24"/>
        </w:rPr>
        <w:t xml:space="preserve"> </w:t>
      </w:r>
      <w:r w:rsidR="00717A6D" w:rsidRPr="00717A6D">
        <w:rPr>
          <w:rFonts w:ascii="Times New Roman" w:hAnsi="Times New Roman" w:cs="Times New Roman"/>
          <w:sz w:val="24"/>
          <w:szCs w:val="24"/>
        </w:rPr>
        <w:t>имеет право</w:t>
      </w:r>
      <w:r w:rsidRPr="00425D25">
        <w:rPr>
          <w:rFonts w:ascii="Times New Roman" w:hAnsi="Times New Roman" w:cs="Times New Roman"/>
          <w:sz w:val="24"/>
          <w:szCs w:val="24"/>
        </w:rPr>
        <w:t>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вноси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предложения по совершенствованию налогового администрирования;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запрашиват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 получат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налоговые проверки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вызыва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инспекцию налогоплательщиков для дачи пояснений в связи с уплатой (перечислением) ими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выполнение указанных требований;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по взысканию недоимки по налогам и пени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привлека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 и переводчиков;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 рассмотрение начальнику отдела предложения по совершенствованию контрольной работы, по улучшению документационного обеспечения деятельности инспекции, совершенствованию организации труда, в том числе на своем рабочем месте;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производит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своевременное формирование данных статистической налоговой отчетности, закрепленной за отделом приказом начальника инспекции, и 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вышестоящий налоговый орган;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E13E9" w:rsidRPr="00425D25">
        <w:rPr>
          <w:rFonts w:ascii="Times New Roman" w:hAnsi="Times New Roman" w:cs="Times New Roman"/>
          <w:sz w:val="24"/>
          <w:szCs w:val="24"/>
        </w:rPr>
        <w:t>абота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с документами, имеющими гриф «Для служебного пользования»;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отделе и иными нормативными актами.</w:t>
      </w:r>
    </w:p>
    <w:p w:rsidR="00163E0C" w:rsidRPr="00425D25" w:rsidRDefault="00163E0C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2E13E9" w:rsidRPr="00425D25">
        <w:rPr>
          <w:rFonts w:ascii="Times New Roman" w:hAnsi="Times New Roman" w:cs="Times New Roman"/>
          <w:sz w:val="24"/>
          <w:szCs w:val="24"/>
        </w:rPr>
        <w:t>Г</w:t>
      </w:r>
      <w:r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0A2D25" w:rsidRPr="00425D25" w:rsidRDefault="00B64467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11</w:t>
      </w:r>
      <w:r w:rsidR="000A2D25" w:rsidRPr="00425D25">
        <w:rPr>
          <w:rFonts w:ascii="Times New Roman" w:hAnsi="Times New Roman" w:cs="Times New Roman"/>
          <w:sz w:val="24"/>
          <w:szCs w:val="24"/>
        </w:rPr>
        <w:t>. 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51C7F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425D25">
        <w:rPr>
          <w:rFonts w:ascii="Times New Roman" w:hAnsi="Times New Roman" w:cs="Times New Roman"/>
          <w:sz w:val="24"/>
          <w:szCs w:val="24"/>
        </w:rPr>
        <w:t>: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25D25">
        <w:rPr>
          <w:rFonts w:ascii="Times New Roman" w:hAnsi="Times New Roman" w:cs="Times New Roman"/>
          <w:sz w:val="24"/>
          <w:szCs w:val="24"/>
        </w:rPr>
        <w:lastRenderedPageBreak/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A2D25" w:rsidRPr="00425D25" w:rsidRDefault="000A2D25" w:rsidP="00B221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12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предложений для начальника отдела по вопросам налогового администрирования;</w:t>
      </w:r>
    </w:p>
    <w:p w:rsidR="00E35DF3" w:rsidRPr="00425D25" w:rsidRDefault="00E32671" w:rsidP="00E32671">
      <w:pPr>
        <w:pStyle w:val="ConsPlusNormal"/>
        <w:ind w:firstLine="709"/>
        <w:jc w:val="both"/>
        <w:rPr>
          <w:sz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другим вопросам, предусмотренным положением об отделе, иными нормативными актами.</w:t>
      </w: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13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закреплённому направлению деятельности;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мероприятий для включения в ежеквартальный план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ведения делопроизводства в установленном порядке и обеспечения сохранности служебных документов;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425D25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5F8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14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7412DE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при подготовке информации для руководства инспекции;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согласовании приказа, распоряжения;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5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положений об инспекции и отделе;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ежеквартального плана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запросов в регистрирующие органы;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разъяснений для налогоплательщиков, направляемых в средства массовой информации;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br/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6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7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5D25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</w:t>
      </w:r>
      <w:proofErr w:type="gramEnd"/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другими отделами инспекции предусматривает: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информатизации – передает документы по ярлыку или реестру с целью ввода в базу данных инспекции информации о суммах налога, подлежащих возврату (зачету) по результатам рассмотрения заявлений, представленных на бумажном носителе;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аналитическим отделом – служебной запиской сообщает о необходимости отражения в КРСБ сумм налогов, которые фактически оплачены, но не отражены в лицевом счете налогоплательщика;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юридическим отделом – получает заключения по отдельным вопросам налогообложения физических лиц. Готовит заключения на решения и определения судов по искам инспекции;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урегулирования задолженности – направляет необходимые документы по физическим лицам для проведения работы по принудительному взысканию задолженности по курируемым налогам. Передает с заключением заявления граждан на проведение зачета или возврата излишне уплаченных сумм налогов в бюджет. Инициирует направление требований физическим лицам в связи с неуплатой администрируемых налогов;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учета налогоплательщиков – с целью актуализации базы данных передаёт ставшей известную информацию об изменении персональных данных налогоплательщиков, на основании служебных записок отдела организует работу, связанную с миграцией налогоплательщиков;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общим отделом – получает для исполнения документы, поступившие от налогоплательщиков, организаций. Передает на отправку почтой ответы на запросы организаций, граждан. Передает запросы для направления в регистрирующие органы.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для выполнения должностных обязанностей вступает вне инспекции во взаимоотношения со следующими государственными органами и гражданами: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с регистрирующими органами – направляет запросы с целью уточнения данных об объектах налогообложения и их владельцах;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органами, производящими учет объектов – направляет запросы с целью уточнения налоговой базы объекта (инвентаризационной стоимости помещения, строения, сооружения, мощности двигателя, площади земельного участка или его кадастровой стоимости);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 отделами полиции по вопросам миграции – организует направление запросов с целью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уточнения регистрации места жительства налогоплательщиков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4467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оказывает следующие виды государственных услуг: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(устно и письменно, в том числе через СМИ) налогоплательщиков о порядке исчисления и уплаты курируемых налогов (налога на имущество физических лиц, земельного налога, транспортного налога), правах и обязанностях налогоплательщиков, полномочий налоговых органов и их должностных лиц;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льгот, установленных действующим законодательством;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налога, формирование и подготовку к вручению налоговых уведомлений на уплату налога на имущество физических лиц, земельного налога, транспортного налога;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перерасчет налога в связи с возникновением льготы, отчуждением, изменением налоговой базы и другими обстоятельствами;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заключения на отсутствие (наличие) задолженности в бюджет сумм налогов;</w:t>
      </w:r>
    </w:p>
    <w:p w:rsidR="00E35DF3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543DE" w:rsidRPr="00425D25" w:rsidRDefault="002543DE" w:rsidP="00E35D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9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32671" w:rsidRPr="00425D25" w:rsidRDefault="00B03132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20</w:t>
      </w:r>
      <w:r w:rsidR="007B32B1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 Результативность профессиональной служебной деятельности государственного налогового инспектора оценивается по следующим показателям: 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расчётов имущественных налогов;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камеральных налоговых проверок налоговых деклараций по форме 3-НДФЛ, заявлений на выдачу уведомлений о подтверждении налогоплательщика права на имущественные и социальные налоговые вычеты;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подготовки и передачи материалов на взыскание задолженности;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своевременности выполнения ответов на контрольные задания УФНС России по Свердловской области, прокуратуры, правоохранительных органов, органов государственной власти и налогоплательщиков;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роста исчисляемых инспекцией налогов, подлежащих уплате физическими лицами (по отношению к предыдущему году);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полнота и своевременность привлечения налогоплательщиков физических лиц, допустивших нарушения налогового и валютного законодательства к налоговой и административной ответственности;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предоставления и качеству составления статистической отчетности по отделу;</w:t>
      </w:r>
    </w:p>
    <w:p w:rsidR="007B32B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снижению случаев нарушения трудовой и исполнительской дисциплины.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5B5C" w:rsidRPr="00425D25" w:rsidRDefault="00355B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425D25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32B1" w:rsidRPr="00425D25" w:rsidRDefault="00A82765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</w:p>
    <w:p w:rsidR="00E35DF3" w:rsidRPr="00425D25" w:rsidRDefault="00E32671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№3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 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A82765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 Хасаншина</w:t>
      </w:r>
    </w:p>
    <w:p w:rsidR="00E35DF3" w:rsidRPr="00425D25" w:rsidRDefault="00E35DF3" w:rsidP="00E35DF3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425D25">
        <w:rPr>
          <w:rFonts w:ascii="Times New Roman" w:hAnsi="Times New Roman" w:cs="Times New Roman"/>
          <w:sz w:val="22"/>
          <w:szCs w:val="22"/>
        </w:rPr>
        <w:t xml:space="preserve">                          (подпись)</w:t>
      </w:r>
    </w:p>
    <w:p w:rsidR="007B32B1" w:rsidRPr="00425D25" w:rsidRDefault="007B32B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B32B1" w:rsidRPr="00425D25" w:rsidRDefault="007B32B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2671" w:rsidRPr="00425D25" w:rsidRDefault="00E3267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E32671" w:rsidRPr="00425D25" w:rsidSect="00E51C7F">
      <w:headerReference w:type="default" r:id="rId12"/>
      <w:pgSz w:w="11906" w:h="16838" w:code="9"/>
      <w:pgMar w:top="680" w:right="567" w:bottom="568" w:left="1418" w:header="340" w:footer="2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A6D" w:rsidRDefault="00717A6D" w:rsidP="002543DE">
      <w:pPr>
        <w:spacing w:after="0" w:line="240" w:lineRule="auto"/>
      </w:pPr>
      <w:r>
        <w:separator/>
      </w:r>
    </w:p>
  </w:endnote>
  <w:endnote w:type="continuationSeparator" w:id="0">
    <w:p w:rsidR="00717A6D" w:rsidRDefault="00717A6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A6D" w:rsidRDefault="00717A6D" w:rsidP="002543DE">
      <w:pPr>
        <w:spacing w:after="0" w:line="240" w:lineRule="auto"/>
      </w:pPr>
      <w:r>
        <w:separator/>
      </w:r>
    </w:p>
  </w:footnote>
  <w:footnote w:type="continuationSeparator" w:id="0">
    <w:p w:rsidR="00717A6D" w:rsidRDefault="00717A6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17A6D" w:rsidRPr="002543DE" w:rsidRDefault="00717A6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51C7F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17A6D" w:rsidRDefault="00717A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4809"/>
    <w:rsid w:val="000258C1"/>
    <w:rsid w:val="00040E29"/>
    <w:rsid w:val="000532B5"/>
    <w:rsid w:val="00065A4B"/>
    <w:rsid w:val="00075D4B"/>
    <w:rsid w:val="00075E43"/>
    <w:rsid w:val="00081798"/>
    <w:rsid w:val="000941BF"/>
    <w:rsid w:val="000A2D25"/>
    <w:rsid w:val="000A5FF2"/>
    <w:rsid w:val="000E5C1B"/>
    <w:rsid w:val="000F3EE9"/>
    <w:rsid w:val="00102AFD"/>
    <w:rsid w:val="0010311D"/>
    <w:rsid w:val="00113576"/>
    <w:rsid w:val="00145AC1"/>
    <w:rsid w:val="00163E0C"/>
    <w:rsid w:val="00172228"/>
    <w:rsid w:val="00173239"/>
    <w:rsid w:val="00176AF5"/>
    <w:rsid w:val="001774DE"/>
    <w:rsid w:val="00195C70"/>
    <w:rsid w:val="001A05AD"/>
    <w:rsid w:val="001E7143"/>
    <w:rsid w:val="0021577E"/>
    <w:rsid w:val="00226DD2"/>
    <w:rsid w:val="00226E2A"/>
    <w:rsid w:val="002543DE"/>
    <w:rsid w:val="00280D19"/>
    <w:rsid w:val="002B155F"/>
    <w:rsid w:val="002C4DD2"/>
    <w:rsid w:val="002D71EE"/>
    <w:rsid w:val="002E13E9"/>
    <w:rsid w:val="002E4142"/>
    <w:rsid w:val="00302E62"/>
    <w:rsid w:val="00311780"/>
    <w:rsid w:val="00320186"/>
    <w:rsid w:val="00324368"/>
    <w:rsid w:val="00351614"/>
    <w:rsid w:val="00355B5C"/>
    <w:rsid w:val="003830B4"/>
    <w:rsid w:val="00392875"/>
    <w:rsid w:val="003A2DC1"/>
    <w:rsid w:val="003A4BC0"/>
    <w:rsid w:val="004127B9"/>
    <w:rsid w:val="00425D25"/>
    <w:rsid w:val="00487D13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B3C91"/>
    <w:rsid w:val="006D2604"/>
    <w:rsid w:val="006D272A"/>
    <w:rsid w:val="00717A6D"/>
    <w:rsid w:val="00734632"/>
    <w:rsid w:val="007412DE"/>
    <w:rsid w:val="00762D73"/>
    <w:rsid w:val="007656A9"/>
    <w:rsid w:val="007700BE"/>
    <w:rsid w:val="00794DEE"/>
    <w:rsid w:val="007A4746"/>
    <w:rsid w:val="007A4AF4"/>
    <w:rsid w:val="007B32B1"/>
    <w:rsid w:val="007E190B"/>
    <w:rsid w:val="00833288"/>
    <w:rsid w:val="0083507A"/>
    <w:rsid w:val="0084749F"/>
    <w:rsid w:val="0086479A"/>
    <w:rsid w:val="0088752B"/>
    <w:rsid w:val="008A6222"/>
    <w:rsid w:val="008A640D"/>
    <w:rsid w:val="008C2ABC"/>
    <w:rsid w:val="008F062B"/>
    <w:rsid w:val="008F4690"/>
    <w:rsid w:val="008F5D25"/>
    <w:rsid w:val="009B1AB8"/>
    <w:rsid w:val="009B6B8D"/>
    <w:rsid w:val="009C7985"/>
    <w:rsid w:val="009E5F5E"/>
    <w:rsid w:val="009F7AB4"/>
    <w:rsid w:val="00A82765"/>
    <w:rsid w:val="00AE10A5"/>
    <w:rsid w:val="00B016AD"/>
    <w:rsid w:val="00B019C5"/>
    <w:rsid w:val="00B03132"/>
    <w:rsid w:val="00B221A1"/>
    <w:rsid w:val="00B23C3E"/>
    <w:rsid w:val="00B25BA0"/>
    <w:rsid w:val="00B438AF"/>
    <w:rsid w:val="00B616BD"/>
    <w:rsid w:val="00B64467"/>
    <w:rsid w:val="00B66D52"/>
    <w:rsid w:val="00B83FCA"/>
    <w:rsid w:val="00BE342B"/>
    <w:rsid w:val="00BE7FAA"/>
    <w:rsid w:val="00C26EC6"/>
    <w:rsid w:val="00C4058C"/>
    <w:rsid w:val="00C81ECE"/>
    <w:rsid w:val="00CC3909"/>
    <w:rsid w:val="00CC4970"/>
    <w:rsid w:val="00CD22C2"/>
    <w:rsid w:val="00CD5963"/>
    <w:rsid w:val="00CD5EC5"/>
    <w:rsid w:val="00D0182F"/>
    <w:rsid w:val="00D12AEE"/>
    <w:rsid w:val="00D36596"/>
    <w:rsid w:val="00D56916"/>
    <w:rsid w:val="00D805F8"/>
    <w:rsid w:val="00E32671"/>
    <w:rsid w:val="00E35DF3"/>
    <w:rsid w:val="00E51C7F"/>
    <w:rsid w:val="00E53A38"/>
    <w:rsid w:val="00EA49F4"/>
    <w:rsid w:val="00EA6ACA"/>
    <w:rsid w:val="00EF09DA"/>
    <w:rsid w:val="00F21FF5"/>
    <w:rsid w:val="00F7666E"/>
    <w:rsid w:val="00F87894"/>
    <w:rsid w:val="00FA24BE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1441B-11F3-41A0-91A3-9A13D4FA4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4292</Words>
  <Characters>24471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2018-12-06T11:00:00Z</cp:lastPrinted>
  <dcterms:created xsi:type="dcterms:W3CDTF">2019-02-01T05:51:00Z</dcterms:created>
  <dcterms:modified xsi:type="dcterms:W3CDTF">2019-02-01T05:51:00Z</dcterms:modified>
</cp:coreProperties>
</file>